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D54" w:rsidRDefault="00227D54" w:rsidP="00227D54">
      <w:pPr>
        <w:spacing w:after="0" w:line="240" w:lineRule="auto"/>
        <w:rPr>
          <w:b/>
          <w:sz w:val="15"/>
          <w:szCs w:val="15"/>
        </w:rPr>
      </w:pPr>
    </w:p>
    <w:p w:rsidR="00227D54" w:rsidRDefault="00CC7C96" w:rsidP="00227D54">
      <w:pPr>
        <w:spacing w:after="0" w:line="240" w:lineRule="auto"/>
        <w:jc w:val="center"/>
        <w:rPr>
          <w:b/>
          <w:sz w:val="44"/>
          <w:szCs w:val="52"/>
        </w:rPr>
      </w:pPr>
      <w:r>
        <w:rPr>
          <w:b/>
          <w:sz w:val="44"/>
          <w:szCs w:val="52"/>
        </w:rPr>
        <w:t>Human Resource Partnership Case Study:</w:t>
      </w:r>
    </w:p>
    <w:p w:rsidR="00227D54" w:rsidRPr="00227D54" w:rsidRDefault="00227D54" w:rsidP="00227D54">
      <w:pPr>
        <w:spacing w:after="0" w:line="240" w:lineRule="auto"/>
        <w:rPr>
          <w:b/>
          <w:sz w:val="24"/>
          <w:szCs w:val="44"/>
        </w:rPr>
      </w:pPr>
    </w:p>
    <w:p w:rsidR="00227D54" w:rsidRPr="00227D54" w:rsidRDefault="00E54ECE" w:rsidP="00227D54">
      <w:pPr>
        <w:spacing w:after="0" w:line="240" w:lineRule="auto"/>
        <w:jc w:val="both"/>
        <w:rPr>
          <w:b/>
          <w:sz w:val="24"/>
        </w:rPr>
      </w:pPr>
      <w:r w:rsidRPr="00227D54">
        <w:rPr>
          <w:b/>
          <w:sz w:val="24"/>
        </w:rPr>
        <w:t>Opportunity:</w:t>
      </w:r>
    </w:p>
    <w:p w:rsidR="00227D54" w:rsidRPr="00227D54" w:rsidRDefault="00227D54" w:rsidP="00227D54">
      <w:pPr>
        <w:spacing w:after="0" w:line="240" w:lineRule="auto"/>
        <w:jc w:val="both"/>
        <w:rPr>
          <w:sz w:val="18"/>
        </w:rPr>
      </w:pPr>
    </w:p>
    <w:p w:rsidR="00E54ECE" w:rsidRDefault="00665FBB" w:rsidP="00227D54">
      <w:pPr>
        <w:spacing w:after="0" w:line="240" w:lineRule="auto"/>
        <w:jc w:val="both"/>
      </w:pPr>
      <w:r>
        <w:t xml:space="preserve">Our client </w:t>
      </w:r>
      <w:r w:rsidR="00E54ECE">
        <w:t>was a fast growing commercial laundry firm, specializing in</w:t>
      </w:r>
      <w:r w:rsidR="009610B3">
        <w:t xml:space="preserve"> the</w:t>
      </w:r>
      <w:r w:rsidR="00E54ECE">
        <w:t xml:space="preserve"> healthcare</w:t>
      </w:r>
      <w:r w:rsidR="009610B3">
        <w:t xml:space="preserve"> community</w:t>
      </w:r>
      <w:r w:rsidR="00E54ECE">
        <w:t>, when it called upon H</w:t>
      </w:r>
      <w:r w:rsidR="009610B3">
        <w:t xml:space="preserve">uman Resource </w:t>
      </w:r>
      <w:r w:rsidR="00E54ECE">
        <w:t>D</w:t>
      </w:r>
      <w:r w:rsidR="009610B3">
        <w:t>imensions</w:t>
      </w:r>
      <w:r w:rsidR="00E54ECE">
        <w:t xml:space="preserve"> to provide it with alternatives to a traditional Human Resources department.  At the time, </w:t>
      </w:r>
      <w:r>
        <w:t>the company</w:t>
      </w:r>
      <w:r w:rsidR="00E54ECE">
        <w:t xml:space="preserve"> had over 300 employees in three different plants in Georgia.  Its plan was</w:t>
      </w:r>
      <w:r w:rsidR="009610B3">
        <w:t xml:space="preserve"> to</w:t>
      </w:r>
      <w:r w:rsidR="00E54ECE">
        <w:t xml:space="preserve"> grow and to grow quickly, both in terms of employees and the number of plants.  Although a non-union company at the time, </w:t>
      </w:r>
      <w:r>
        <w:t>our client</w:t>
      </w:r>
      <w:r w:rsidR="00E54ECE">
        <w:t xml:space="preserve"> recognized that its growth would require acquiring or developing union operations.</w:t>
      </w:r>
    </w:p>
    <w:p w:rsidR="00227D54" w:rsidRDefault="00227D54" w:rsidP="00227D54">
      <w:pPr>
        <w:spacing w:after="0" w:line="240" w:lineRule="auto"/>
        <w:jc w:val="both"/>
        <w:rPr>
          <w:b/>
          <w:sz w:val="24"/>
        </w:rPr>
      </w:pPr>
    </w:p>
    <w:p w:rsidR="00E54ECE" w:rsidRPr="00227D54" w:rsidRDefault="00E54ECE" w:rsidP="00227D54">
      <w:pPr>
        <w:spacing w:after="0" w:line="240" w:lineRule="auto"/>
        <w:jc w:val="both"/>
        <w:rPr>
          <w:b/>
          <w:sz w:val="24"/>
        </w:rPr>
      </w:pPr>
      <w:r w:rsidRPr="00227D54">
        <w:rPr>
          <w:b/>
          <w:sz w:val="24"/>
        </w:rPr>
        <w:t>Action:</w:t>
      </w:r>
    </w:p>
    <w:p w:rsidR="00227D54" w:rsidRPr="00227D54" w:rsidRDefault="00227D54" w:rsidP="00227D54">
      <w:pPr>
        <w:spacing w:after="0" w:line="240" w:lineRule="auto"/>
        <w:jc w:val="both"/>
        <w:rPr>
          <w:sz w:val="18"/>
        </w:rPr>
      </w:pPr>
    </w:p>
    <w:p w:rsidR="00FC25AB" w:rsidRDefault="00E54ECE" w:rsidP="00227D54">
      <w:pPr>
        <w:spacing w:after="0" w:line="240" w:lineRule="auto"/>
        <w:jc w:val="both"/>
      </w:pPr>
      <w:r>
        <w:t>Rather than creating an in-house HR function, or totally outsourcing HR to a third party, HRD created a unique “in-sourcing” arrangement which provide</w:t>
      </w:r>
      <w:r w:rsidR="00FC25AB">
        <w:t>d</w:t>
      </w:r>
      <w:r>
        <w:t xml:space="preserve"> dedicated HR professionals to work in the plants. Although </w:t>
      </w:r>
      <w:r w:rsidR="00FC25AB">
        <w:t>these were HRD employees, they were fully integrated as members of the management team.</w:t>
      </w:r>
      <w:r>
        <w:t xml:space="preserve"> </w:t>
      </w:r>
      <w:r w:rsidR="002F0739">
        <w:t xml:space="preserve">  </w:t>
      </w:r>
      <w:r w:rsidR="00FC25AB">
        <w:t xml:space="preserve">This arrangement allowed HRD to </w:t>
      </w:r>
      <w:r w:rsidR="002F0739">
        <w:t xml:space="preserve">assist in the planning, staffing, on-boarding, integration and training of personnel for a successful acquisition in </w:t>
      </w:r>
      <w:r w:rsidR="006242DD">
        <w:t>Tennessee</w:t>
      </w:r>
      <w:r w:rsidR="002F0739">
        <w:t xml:space="preserve">.  </w:t>
      </w:r>
      <w:r w:rsidR="00FC25AB">
        <w:t xml:space="preserve">Eventually, as </w:t>
      </w:r>
      <w:r w:rsidR="00665FBB">
        <w:t>the company</w:t>
      </w:r>
      <w:r w:rsidR="00FC25AB">
        <w:t xml:space="preserve"> expanded through acquisition in the Northeast, </w:t>
      </w:r>
      <w:r w:rsidR="002F0739">
        <w:t xml:space="preserve">HRD </w:t>
      </w:r>
      <w:r w:rsidR="00FC25AB">
        <w:t xml:space="preserve">provided </w:t>
      </w:r>
      <w:r w:rsidR="002F0739">
        <w:t xml:space="preserve">assistance to the company’s </w:t>
      </w:r>
      <w:r w:rsidR="009610B3">
        <w:t>three plants</w:t>
      </w:r>
      <w:r w:rsidR="002F0739">
        <w:t xml:space="preserve"> in </w:t>
      </w:r>
      <w:r w:rsidR="00FC25AB">
        <w:t>New York, some of which were union shops.</w:t>
      </w:r>
      <w:r w:rsidR="007812D9">
        <w:t xml:space="preserve">  </w:t>
      </w:r>
      <w:r w:rsidR="00FC25AB">
        <w:t xml:space="preserve">Recently, </w:t>
      </w:r>
      <w:r w:rsidR="00665FBB">
        <w:t>the organization</w:t>
      </w:r>
      <w:r w:rsidR="00FC25AB">
        <w:t xml:space="preserve"> relied on the HRD team to spearhead its brownfield development of a plant in Pittsburgh, including the staffing of the entire plant.</w:t>
      </w:r>
      <w:r w:rsidR="007812D9">
        <w:t xml:space="preserve"> </w:t>
      </w:r>
    </w:p>
    <w:p w:rsidR="00227D54" w:rsidRDefault="00227D54" w:rsidP="00227D54">
      <w:pPr>
        <w:spacing w:after="0" w:line="240" w:lineRule="auto"/>
        <w:jc w:val="both"/>
        <w:rPr>
          <w:b/>
          <w:sz w:val="24"/>
        </w:rPr>
      </w:pPr>
    </w:p>
    <w:p w:rsidR="00FC25AB" w:rsidRPr="00227D54" w:rsidRDefault="00FC25AB" w:rsidP="00227D54">
      <w:pPr>
        <w:spacing w:after="0" w:line="240" w:lineRule="auto"/>
        <w:jc w:val="both"/>
        <w:rPr>
          <w:b/>
          <w:sz w:val="24"/>
        </w:rPr>
      </w:pPr>
      <w:r w:rsidRPr="00227D54">
        <w:rPr>
          <w:b/>
          <w:sz w:val="24"/>
        </w:rPr>
        <w:t>Benefit:</w:t>
      </w:r>
    </w:p>
    <w:p w:rsidR="00227D54" w:rsidRPr="00227D54" w:rsidRDefault="00227D54" w:rsidP="00227D54">
      <w:pPr>
        <w:spacing w:after="0" w:line="240" w:lineRule="auto"/>
        <w:jc w:val="both"/>
        <w:rPr>
          <w:sz w:val="18"/>
        </w:rPr>
      </w:pPr>
    </w:p>
    <w:p w:rsidR="00FC25AB" w:rsidRDefault="00665FBB" w:rsidP="00227D54">
      <w:pPr>
        <w:spacing w:after="0" w:line="240" w:lineRule="auto"/>
        <w:jc w:val="both"/>
      </w:pPr>
      <w:r>
        <w:t>The company</w:t>
      </w:r>
      <w:r w:rsidR="00FC25AB">
        <w:t xml:space="preserve">’s partnership with HRD </w:t>
      </w:r>
      <w:r w:rsidR="00CC7C96">
        <w:t>has operated successfully for over</w:t>
      </w:r>
      <w:r w:rsidR="009610B3">
        <w:t xml:space="preserve"> three years </w:t>
      </w:r>
      <w:r w:rsidR="00CC7C96">
        <w:t xml:space="preserve">and </w:t>
      </w:r>
      <w:r w:rsidR="00FC25AB">
        <w:t xml:space="preserve">has allowed </w:t>
      </w:r>
      <w:r w:rsidR="00CC7C96">
        <w:t xml:space="preserve">the organization </w:t>
      </w:r>
      <w:r w:rsidR="00FC25AB">
        <w:t xml:space="preserve">to maintain its </w:t>
      </w:r>
      <w:r w:rsidR="009610B3">
        <w:t>torrid</w:t>
      </w:r>
      <w:r w:rsidR="00FC25AB">
        <w:t xml:space="preserve"> growth, with close to 1,000 employees in seven plants</w:t>
      </w:r>
      <w:bookmarkStart w:id="0" w:name="_GoBack"/>
      <w:bookmarkEnd w:id="0"/>
      <w:r w:rsidR="00FC25AB">
        <w:t xml:space="preserve">.  </w:t>
      </w:r>
      <w:r w:rsidR="009610B3">
        <w:t xml:space="preserve">As a way to effectively measure and reward the value of this arrangement, part of </w:t>
      </w:r>
      <w:r w:rsidR="007812D9">
        <w:t xml:space="preserve">HRD’s fee is based </w:t>
      </w:r>
      <w:r w:rsidR="009610B3">
        <w:t xml:space="preserve">on </w:t>
      </w:r>
      <w:r>
        <w:t>the company</w:t>
      </w:r>
      <w:r w:rsidR="009610B3">
        <w:t xml:space="preserve"> </w:t>
      </w:r>
      <w:r w:rsidR="007812D9">
        <w:t>reaching its strategic goals</w:t>
      </w:r>
      <w:r w:rsidR="009610B3">
        <w:t xml:space="preserve">.  When </w:t>
      </w:r>
      <w:r>
        <w:t xml:space="preserve">the client </w:t>
      </w:r>
      <w:r w:rsidR="009610B3">
        <w:t>meets its</w:t>
      </w:r>
      <w:r w:rsidR="002F0739">
        <w:t xml:space="preserve"> </w:t>
      </w:r>
      <w:r w:rsidR="00EF0302">
        <w:t>financial</w:t>
      </w:r>
      <w:r w:rsidR="009610B3">
        <w:t xml:space="preserve"> and operational</w:t>
      </w:r>
      <w:r w:rsidR="00EF0302">
        <w:t xml:space="preserve"> targets</w:t>
      </w:r>
      <w:r w:rsidR="009610B3">
        <w:t xml:space="preserve">, </w:t>
      </w:r>
      <w:r w:rsidR="007812D9">
        <w:t xml:space="preserve">HRD </w:t>
      </w:r>
      <w:r w:rsidR="009610B3">
        <w:t xml:space="preserve">is </w:t>
      </w:r>
      <w:r w:rsidR="00EF0302">
        <w:t>eligible for incentive payments</w:t>
      </w:r>
      <w:r w:rsidR="007812D9">
        <w:t xml:space="preserve">.  This arrangement has forged a unique business alignment between the </w:t>
      </w:r>
      <w:r>
        <w:t>the company</w:t>
      </w:r>
      <w:r w:rsidR="009610B3">
        <w:t xml:space="preserve"> and HRD.</w:t>
      </w:r>
    </w:p>
    <w:p w:rsidR="00FC25AB" w:rsidRDefault="00FC25AB" w:rsidP="00227D54">
      <w:pPr>
        <w:spacing w:after="0" w:line="240" w:lineRule="auto"/>
        <w:jc w:val="both"/>
      </w:pPr>
    </w:p>
    <w:sectPr w:rsidR="00FC25AB" w:rsidSect="00227D5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C68" w:rsidRDefault="00AC6C68" w:rsidP="00227D54">
      <w:pPr>
        <w:spacing w:after="0" w:line="240" w:lineRule="auto"/>
      </w:pPr>
      <w:r>
        <w:separator/>
      </w:r>
    </w:p>
  </w:endnote>
  <w:endnote w:type="continuationSeparator" w:id="0">
    <w:p w:rsidR="00AC6C68" w:rsidRDefault="00AC6C68" w:rsidP="00227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C68" w:rsidRDefault="00AC6C68" w:rsidP="00227D54">
      <w:pPr>
        <w:spacing w:after="0" w:line="240" w:lineRule="auto"/>
      </w:pPr>
      <w:r>
        <w:separator/>
      </w:r>
    </w:p>
  </w:footnote>
  <w:footnote w:type="continuationSeparator" w:id="0">
    <w:p w:rsidR="00AC6C68" w:rsidRDefault="00AC6C68" w:rsidP="00227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D54" w:rsidRDefault="00227D54" w:rsidP="00227D54">
    <w:pPr>
      <w:pStyle w:val="Header"/>
      <w:jc w:val="center"/>
    </w:pPr>
    <w:r>
      <w:rPr>
        <w:noProof/>
      </w:rPr>
      <w:drawing>
        <wp:inline distT="0" distB="0" distL="0" distR="0">
          <wp:extent cx="3510896" cy="8229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D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0896" cy="822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2D9"/>
    <w:rsid w:val="00227D54"/>
    <w:rsid w:val="002F0739"/>
    <w:rsid w:val="004D4A10"/>
    <w:rsid w:val="005120D7"/>
    <w:rsid w:val="005B7E95"/>
    <w:rsid w:val="006242DD"/>
    <w:rsid w:val="00636E75"/>
    <w:rsid w:val="00665FBB"/>
    <w:rsid w:val="0074561D"/>
    <w:rsid w:val="007812D9"/>
    <w:rsid w:val="00873B67"/>
    <w:rsid w:val="009610B3"/>
    <w:rsid w:val="00A47048"/>
    <w:rsid w:val="00AC6C68"/>
    <w:rsid w:val="00CC7C96"/>
    <w:rsid w:val="00E54ECE"/>
    <w:rsid w:val="00EF0302"/>
    <w:rsid w:val="00FC25AB"/>
    <w:rsid w:val="00FC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5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61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456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56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56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56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561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27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D54"/>
  </w:style>
  <w:style w:type="paragraph" w:styleId="Footer">
    <w:name w:val="footer"/>
    <w:basedOn w:val="Normal"/>
    <w:link w:val="FooterChar"/>
    <w:uiPriority w:val="99"/>
    <w:unhideWhenUsed/>
    <w:rsid w:val="00227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D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5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61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456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56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56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56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561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27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D54"/>
  </w:style>
  <w:style w:type="paragraph" w:styleId="Footer">
    <w:name w:val="footer"/>
    <w:basedOn w:val="Normal"/>
    <w:link w:val="FooterChar"/>
    <w:uiPriority w:val="99"/>
    <w:unhideWhenUsed/>
    <w:rsid w:val="00227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HRD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Gardner</dc:creator>
  <cp:lastModifiedBy>Jennifer Brock</cp:lastModifiedBy>
  <cp:revision>2</cp:revision>
  <dcterms:created xsi:type="dcterms:W3CDTF">2014-01-05T16:45:00Z</dcterms:created>
  <dcterms:modified xsi:type="dcterms:W3CDTF">2014-01-05T16:45:00Z</dcterms:modified>
</cp:coreProperties>
</file>